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3744"/>
          <w:tab w:val="center" w:leader="none" w:pos="5103"/>
        </w:tabs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3744"/>
          <w:tab w:val="center" w:leader="none" w:pos="5103"/>
        </w:tabs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MANIFESTAZIONE D’INTERESSE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INVESTIMENTI PER LA PROMOZIONE DEL BRAND DOLOMITI BELLUNESI . SERVIZI PUBBLICITARI E DI MARKETING (CPV 79340000-9)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IN OCCASIONE DEI PRINCIPALI CAMPIONATI SPORTIVI DI PORTATA NAZIONALE, SQUADRE SPORTIVE PROFESSIONISTICHE DELLA PROVINCIA DI BELLUNO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Progetto Strategico “Dolomiti Bellunesi: da Brand di destinazione a patrimonio collettivo”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intervento N. CUP: F89I23001100008  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( ) il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domiciliato per la carica ove appresso, in qualità di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dell’impresa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sede in ( ), Via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p. i.v.a.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 e-mail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di posta elettronica certificata (PEC)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pienamente consapevole della responsabilità penale cui va incontro, ai sensi e per gli effetti degli artt. 38,46, 47 e 76 del D.P.R. 28 dicembre 2000, n. 445, in caso di dichiarazioni mendaci o di formazione, esibizione o uso di atti falsi ovvero di atti contenenti dati non più rispondenti a verità,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consultazione informale per l’affidamento dei servizi in oggetto;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ed ATTESTA 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sotto la propria responsabilità di soddisfare i requisiti di qualificazione: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36895909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essere in possesso dei requisiti di ordine generale e di non rientrare in nessuna delle condizioni previste dagli artt. 94, 95, 96 e 98 e art.. 100 del D.Lgs. n. 36/2023;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197249671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essere iscritta alla CCIAA di ___________ per attività pertinenti anche se non coincidenti con quelle oggetto di affidamento e/o albi specifici di appartenenza;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70435107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di avere sede legale e operativa in Provincia di Belluno, come riportato all’interno della Visura Camerale allegata;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28110206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applicare il contratto collettivo nazionale e territoriale __________________ in vigore per il settore e per la zona nella quale si eseguono le prestazioni oggetto dell’incarico conferito, per tutta la sua durata;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201514796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svolgere la gestione diretta di attività sportiva agonistica professionistica per attività a squadre in provincia di Belluno;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73097424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essere in possesso di esperienza comprovata nella realizzazione di analoghi servizi  svolti nell’ultimo decennio con particolare riferimento a: attività di promozione e marketing attraverso gli eventi sportivi, come indicato nella breve descrizione curriculare allegata;</w:t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sdt>
        <w:sdtPr>
          <w:id w:val="-9346135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di avere un livello minimo di fatturato globale pari ad € 100.0000,00  considerando i migliori tre anni dell’ultimo quinquennio;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Elemento preferenziale ed elementi di valutazione (barrare se rilevante)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sottoscritto accordi o convenzioni per la disponibilità di impianti sportivi e relativi spazi espositivi, in provincia di Belluno.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la disponibilità di spazi, diritti televisivi, canali social con la seguente rilevanza mediatica: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utenti ______________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dati audience _______________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la rilevanza mediatica della disciplina sportiva rappresentata a livello di campionato nazionale, è la seguente: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emittenti con diritti televisivi __________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pubblico medio per evento ___________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esclusive pubblicitarie o altri accordi su canali digitali __________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ed ATTESTA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dell’Avviso e dei relativi allegati, della scheda tecnica per l’acquisizione di servizi relativi al presente avviso, di accettarne integralmente i contenuti, anche ai sensi e per gli effetti dell’art. 1341 c.c. e che la presente quotazione è perfettamente conforme a quanto in essi richiesto;</w:t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l'intera quotazione si intende valida, impegnativa e non suscettibile di variazioni per n. 60 giorni dal termine ultimo per il ricevimento delle offerte;</w:t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conoscenza di tutte le circostanze generali e speciali che possano interessare l’esecuzione di tutte le prestazioni oggetto del contratto e che di tali circostanze si è tenuto conto nella determinazione del prezzo offerto, ritenuto remunerativo e comprensivo di ogni spesa e onere di qualsiasi natura, sia tecnica che economica, connessi con il servizio;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dell’informativa allegata e di autorizzare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trattamento dei dati personali ai sensi del D. Lgs. 101/2018 e del Regolamento UE 2016/679 (GDPR) per le finalità in essa indicate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che la quotazione per il servizio di cui all’oggetto è la seguente, specificando che gli importi si intendono iva esclusa: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right="-143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tabs>
          <w:tab w:val="left" w:leader="none" w:pos="3744"/>
          <w:tab w:val="center" w:leader="none" w:pos="5103"/>
        </w:tabs>
        <w:spacing w:before="74" w:lineRule="auto"/>
        <w:ind w:left="425" w:right="-143" w:hanging="283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INVESTIMENTi DI HOSPITALITY: Brandizzazione area di gioco presso impianti sportivi in provincia di Belluno in occasione delle partite giocate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18567275"/>
        <w:tag w:val="goog_rdk_7"/>
      </w:sdtPr>
      <w:sdtContent>
        <w:tbl>
          <w:tblPr>
            <w:tblStyle w:val="Table1"/>
            <w:tblW w:w="9780.0" w:type="dxa"/>
            <w:jc w:val="left"/>
            <w:tblInd w:w="6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35"/>
            <w:gridCol w:w="3945"/>
            <w:tblGridChange w:id="0">
              <w:tblGrid>
                <w:gridCol w:w="5835"/>
                <w:gridCol w:w="3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Descrizione azione/servizio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Unità di calcolo del preventivo economico</w:t>
                </w:r>
              </w:p>
            </w:tc>
          </w:tr>
          <w:tr>
            <w:trPr>
              <w:cantSplit w:val="0"/>
              <w:trHeight w:val="776" w:hRule="atLeast"/>
              <w:tblHeader w:val="0"/>
            </w:trPr>
            <w:tc>
              <w:tcPr>
                <w:gridSpan w:val="2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A.1 Presenza del brand Dolomiti Bellunesi all'interno dell'area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7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A.2 Presenza di supporti grafici a parete (banner) o stand alone (bandiera, totem) brandizzati “Dolomiti Bellunesi - the Mountains of Venice”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A.3 Presenza di video dedicato su ledwall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tabs>
          <w:tab w:val="left" w:leader="none" w:pos="3744"/>
          <w:tab w:val="center" w:leader="none" w:pos="5103"/>
        </w:tabs>
        <w:spacing w:before="74" w:lineRule="auto"/>
        <w:ind w:left="720" w:right="-143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ATTIVITA’ DI MARKETING per la Promozione del Brand Dolomiti Bellunesi su scala nazionale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82178228"/>
        <w:tag w:val="goog_rdk_8"/>
      </w:sdtPr>
      <w:sdtContent>
        <w:tbl>
          <w:tblPr>
            <w:tblStyle w:val="Table2"/>
            <w:tblW w:w="9780.0" w:type="dxa"/>
            <w:jc w:val="left"/>
            <w:tblInd w:w="6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35"/>
            <w:gridCol w:w="3945"/>
            <w:tblGridChange w:id="0">
              <w:tblGrid>
                <w:gridCol w:w="5835"/>
                <w:gridCol w:w="3945"/>
              </w:tblGrid>
            </w:tblGridChange>
          </w:tblGrid>
          <w:tr>
            <w:trPr>
              <w:cantSplit w:val="0"/>
              <w:trHeight w:val="7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Descrizione azione/servizio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Unità di calcolo del preventivo economico</w:t>
                </w:r>
              </w:p>
            </w:tc>
          </w:tr>
          <w:tr>
            <w:trPr>
              <w:cantSplit w:val="0"/>
              <w:trHeight w:val="2117" w:hRule="atLeast"/>
              <w:tblHeader w:val="0"/>
            </w:trPr>
            <w:tc>
              <w:tcPr>
                <w:gridSpan w:val="2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B.1 Presenza del Brand di Destinazione “Dolomiti Bellunesi - the Mountains of Venice” sui seguenti supporti in occasione delle trasferte: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Maglie sportive e divise;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Pannelli sponsor;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Tribuna;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Presenza vele, banner o altro materiale promozionale 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Altro (specificare)</w:t>
                </w:r>
              </w:p>
            </w:tc>
          </w:tr>
          <w:tr>
            <w:trPr>
              <w:cantSplit w:val="0"/>
              <w:trHeight w:val="521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" w:hRule="atLeast"/>
              <w:tblHeader w:val="0"/>
            </w:trPr>
            <w:tc>
              <w:tcPr>
                <w:gridSpan w:val="2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B.2 Visibilità televisiva:</w:t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1" w:hRule="atLeast"/>
              <w:tblHeader w:val="0"/>
            </w:trPr>
            <w:tc>
              <w:tcPr>
                <w:gridSpan w:val="2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B.3 Presenza Brand di Destinazione “Dolomiti Bellunesi - the Mountains of Venice” su supporti digitali e social</w:t>
                </w:r>
              </w:p>
            </w:tc>
          </w:tr>
          <w:tr>
            <w:trPr>
              <w:cantSplit w:val="0"/>
              <w:trHeight w:val="711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Breve descrizione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Prezzo a corpo (€) __________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3468277"/>
        <w:tag w:val="goog_rdk_9"/>
      </w:sdtPr>
      <w:sdtContent>
        <w:tbl>
          <w:tblPr>
            <w:tblStyle w:val="Table3"/>
            <w:tblW w:w="9780.0" w:type="dxa"/>
            <w:jc w:val="left"/>
            <w:tblInd w:w="6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35"/>
            <w:gridCol w:w="3945"/>
            <w:tblGridChange w:id="0">
              <w:tblGrid>
                <w:gridCol w:w="5835"/>
                <w:gridCol w:w="3945"/>
              </w:tblGrid>
            </w:tblGridChange>
          </w:tblGrid>
          <w:tr>
            <w:trPr>
              <w:cantSplit w:val="0"/>
              <w:trHeight w:val="711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sz w:val="24"/>
                    <w:szCs w:val="24"/>
                    <w:rtl w:val="0"/>
                  </w:rPr>
                  <w:t xml:space="preserve">TOTALE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(€) __________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ind w:right="79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left="425.19685039370086" w:right="-14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N.B.: Si prega di allegare all’offerta UNA PROPOSTA TECNICA DESCRITTIVA DI MASSIMO 2 PAGINE CONTENENTE LE INFORMAZIONI DI CUI ALL’ARTICOLO 5 DELL’AVVISO: MODALITA’ DI VALUTAZIONE E CORREDATA da qualsiasi ulteriore materiale descrittivo del servizio compresi rendering grafici, planimetrie, immagini dell’area evento, etc. utili a definire nel dettaglio l’organizzazione complessiva del servizio.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left="425.19685039370086" w:right="-14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left="425.19685039370086" w:right="-14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N.B.: Si specifica che dovranno essere utilizzati i loghi e  osservata ogni altra prescrizione fornita dal Committente in relazione al corretto posizionamento dei loghi e marchi. In particolare qualsiasi materiale di informazione, comunicazione e promozione del Progetto e delle sue attività nonché negli eventi o iniziative di presentazione pubblica devono avere un chiaro ed esplicito riferimento al Fondo Comuni Confinanti con chiara esposizione del Logo del Fondo.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3744"/>
          <w:tab w:val="center" w:leader="none" w:pos="5103"/>
        </w:tabs>
        <w:spacing w:before="74" w:lineRule="auto"/>
        <w:ind w:left="425.1968503937008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Descrizione degli eventuali aspetti e proposte migliorative attinenti i servizi richiesti.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8"/>
        <w:tblGridChange w:id="0">
          <w:tblGrid>
            <w:gridCol w:w="8898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77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Proposte migliorative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74" w:lineRule="auto"/>
        <w:ind w:right="-143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Importo complessivo del servizio € (in cifre) .....................  + valore Iva .....................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Euro (in lettere) ......................................................................+ valore Iva ...........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Luogo e Data</w:t>
      </w:r>
    </w:p>
    <w:p w:rsidR="00000000" w:rsidDel="00000000" w:rsidP="00000000" w:rsidRDefault="00000000" w:rsidRPr="00000000" w14:paraId="0000008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(Timbro Società e firma del Legale Rappresentante </w:t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altra figura munita di comprovati poteri)</w:t>
      </w:r>
    </w:p>
    <w:p w:rsidR="00000000" w:rsidDel="00000000" w:rsidP="00000000" w:rsidRDefault="00000000" w:rsidRPr="00000000" w14:paraId="0000008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Allegati (obbligatori)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SCHEDA ALLEGATO A CONTROFIRMATA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VISURA CAMERALE AGGIORNATA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BREVE DESCRIZIONE CURRICULARE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PROPOSTA TECNICA (massimo 2 pagine)</w:t>
      </w:r>
    </w:p>
    <w:sectPr>
      <w:footerReference r:id="rId7" w:type="default"/>
      <w:pgSz w:h="16834" w:w="11909" w:orient="portrait"/>
      <w:pgMar w:bottom="426" w:top="709" w:left="1440" w:right="15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link w:val="IntestazioneCarattere"/>
    <w:uiPriority w:val="99"/>
    <w:unhideWhenUsed w:val="1"/>
    <w:rsid w:val="008A4953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A4953"/>
  </w:style>
  <w:style w:type="paragraph" w:styleId="Pidipagina">
    <w:name w:val="footer"/>
    <w:link w:val="PidipaginaCarattere"/>
    <w:uiPriority w:val="99"/>
    <w:unhideWhenUsed w:val="1"/>
    <w:rsid w:val="008A4953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A4953"/>
  </w:style>
  <w:style w:type="character" w:styleId="Collegamentoipertestuale">
    <w:name w:val="Hyperlink"/>
    <w:basedOn w:val="Carpredefinitoparagrafo"/>
    <w:uiPriority w:val="99"/>
    <w:unhideWhenUsed w:val="1"/>
    <w:rsid w:val="00181D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81D95"/>
    <w:rPr>
      <w:color w:val="605e5c"/>
      <w:shd w:color="auto" w:fill="e1dfdd" w:val="clear"/>
    </w:rPr>
  </w:style>
  <w:style w:type="paragraph" w:styleId="NormaleWeb">
    <w:name w:val="Normal (Web)"/>
    <w:uiPriority w:val="99"/>
    <w:semiHidden w:val="1"/>
    <w:unhideWhenUsed w:val="1"/>
    <w:rsid w:val="00CF65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2688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uiPriority w:val="34"/>
    <w:qFormat w:val="1"/>
    <w:rsid w:val="00026888"/>
    <w:pPr>
      <w:ind w:left="720"/>
      <w:contextualSpacing w:val="1"/>
    </w:pPr>
  </w:style>
  <w:style w:type="table" w:styleId="a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</w:tblPr>
  </w:style>
  <w:style w:type="table" w:styleId="a8" w:customStyle="1">
    <w:basedOn w:val="TableNormal3"/>
    <w:tblPr>
      <w:tblStyleRowBandSize w:val="1"/>
      <w:tblStyleColBandSize w:val="1"/>
    </w:tblPr>
  </w:style>
  <w:style w:type="table" w:styleId="a9" w:customStyle="1">
    <w:basedOn w:val="TableNormal3"/>
    <w:tblPr>
      <w:tblStyleRowBandSize w:val="1"/>
      <w:tblStyleColBandSize w:val="1"/>
    </w:tblPr>
  </w:style>
  <w:style w:type="table" w:styleId="aa" w:customStyle="1">
    <w:basedOn w:val="TableNormal3"/>
    <w:tblPr>
      <w:tblStyleRowBandSize w:val="1"/>
      <w:tblStyleColBandSize w:val="1"/>
    </w:tblPr>
  </w:style>
  <w:style w:type="table" w:styleId="ab" w:customStyle="1">
    <w:basedOn w:val="TableNormal3"/>
    <w:tblPr>
      <w:tblStyleRowBandSize w:val="1"/>
      <w:tblStyleColBandSize w:val="1"/>
    </w:tblPr>
  </w:style>
  <w:style w:type="table" w:styleId="ac" w:customStyle="1">
    <w:basedOn w:val="TableNormal3"/>
    <w:tblPr>
      <w:tblStyleRowBandSize w:val="1"/>
      <w:tblStyleColBandSize w:val="1"/>
    </w:tblPr>
  </w:style>
  <w:style w:type="table" w:styleId="ad" w:customStyle="1">
    <w:basedOn w:val="TableNormal3"/>
    <w:tblPr>
      <w:tblStyleRowBandSize w:val="1"/>
      <w:tblStyleColBandSize w:val="1"/>
    </w:tblPr>
  </w:style>
  <w:style w:type="table" w:styleId="ae" w:customStyle="1">
    <w:basedOn w:val="TableNormal3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evisione">
    <w:name w:val="Revision"/>
    <w:hidden w:val="1"/>
    <w:uiPriority w:val="99"/>
    <w:semiHidden w:val="1"/>
    <w:rsid w:val="00EF66CB"/>
    <w:pPr>
      <w:spacing w:line="240" w:lineRule="auto"/>
    </w:p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3Vu0Vp6girNaXGt2sf5b8ttlE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fCgE3EhoKGAgJUhQKEnRhYmxlLnJuMGczZTRzbWZkYRofCgE4EhoKGAgJUhQKEnRhYmxlLmxpcThqbnZpaWN6bRofCgE5EhoKGAgJUhQKEnRhYmxlLm4wd3R3MzQ3aWEwZzgAciExbUl5X1lHMHU2LXlfQXVGMFEwZjRfUl82X0R6dVNxd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2025-11-10T10:34:00Z</dcterms:created>
  <dc:creator>Michele Leonardi</dc:creator>
</cp:coreProperties>
</file>